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54B1ED50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4514BE">
        <w:rPr>
          <w:rFonts w:ascii="Arial" w:hAnsi="Arial" w:cs="Arial"/>
          <w:b/>
          <w:u w:val="single"/>
        </w:rPr>
        <w:t>27</w:t>
      </w:r>
      <w:r w:rsidR="00D325B9">
        <w:rPr>
          <w:rFonts w:ascii="Arial" w:hAnsi="Arial" w:cs="Arial"/>
          <w:b/>
          <w:u w:val="single"/>
        </w:rPr>
        <w:t xml:space="preserve"> </w:t>
      </w:r>
      <w:r w:rsidR="004514BE">
        <w:rPr>
          <w:rFonts w:ascii="Arial" w:hAnsi="Arial" w:cs="Arial"/>
          <w:b/>
          <w:u w:val="single"/>
        </w:rPr>
        <w:t>SEPTEMBER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DF722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CE03ED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0PM</w:t>
      </w:r>
    </w:p>
    <w:p w14:paraId="676B227A" w14:textId="48E9E796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Nick </w:t>
      </w:r>
      <w:proofErr w:type="gramStart"/>
      <w:r w:rsidR="00510602">
        <w:rPr>
          <w:rFonts w:ascii="Arial" w:hAnsi="Arial" w:cs="Arial"/>
        </w:rPr>
        <w:t>Dixon</w:t>
      </w:r>
      <w:proofErr w:type="gramEnd"/>
      <w:r w:rsidR="00510602">
        <w:rPr>
          <w:rFonts w:ascii="Arial" w:hAnsi="Arial" w:cs="Arial"/>
        </w:rPr>
        <w:t xml:space="preserve"> and Richard </w:t>
      </w:r>
      <w:proofErr w:type="spellStart"/>
      <w:r w:rsidR="00A575E2">
        <w:rPr>
          <w:rFonts w:ascii="Arial" w:hAnsi="Arial" w:cs="Arial"/>
        </w:rPr>
        <w:t>Hawkhead</w:t>
      </w:r>
      <w:proofErr w:type="spellEnd"/>
      <w:r>
        <w:rPr>
          <w:rFonts w:ascii="Arial" w:hAnsi="Arial" w:cs="Arial"/>
        </w:rPr>
        <w:br/>
        <w:t xml:space="preserve">Clerk: Sandra </w:t>
      </w:r>
      <w:proofErr w:type="spellStart"/>
      <w:r>
        <w:rPr>
          <w:rFonts w:ascii="Arial" w:hAnsi="Arial" w:cs="Arial"/>
        </w:rPr>
        <w:t>Windross</w:t>
      </w:r>
      <w:proofErr w:type="spellEnd"/>
    </w:p>
    <w:p w14:paraId="506630F2" w14:textId="551E147E" w:rsidR="004514BE" w:rsidRPr="004514BE" w:rsidRDefault="004514BE" w:rsidP="00A90E06">
      <w:pPr>
        <w:ind w:left="2880" w:hanging="21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Sally Dixon representing the Village Hall Committee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2A3F6934" w:rsidR="00195D26" w:rsidRPr="002A6A36" w:rsidRDefault="00510602" w:rsidP="00195D26">
      <w:r>
        <w:t>None</w:t>
      </w:r>
      <w:r w:rsidR="00713FE3">
        <w:t xml:space="preserve"> 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790FF55E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4514BE">
        <w:rPr>
          <w:b/>
        </w:rPr>
        <w:t>19 July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463978">
        <w:rPr>
          <w:b/>
        </w:rPr>
        <w:t>1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73B29CC3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3D77E82C" w14:textId="60BA3273" w:rsidR="00FC342C" w:rsidRPr="00FC342C" w:rsidRDefault="004514BE" w:rsidP="004514BE">
      <w:pPr>
        <w:jc w:val="both"/>
        <w:rPr>
          <w:bCs/>
        </w:rPr>
      </w:pPr>
      <w:r>
        <w:rPr>
          <w:bCs/>
        </w:rPr>
        <w:t>T</w:t>
      </w:r>
      <w:r w:rsidR="001E2EA5">
        <w:rPr>
          <w:bCs/>
        </w:rPr>
        <w:t>he Street Name signs for the village</w:t>
      </w:r>
      <w:r>
        <w:rPr>
          <w:bCs/>
        </w:rPr>
        <w:t xml:space="preserve"> are still awaited, clerk advised she understood these have been ordered by NYCC.</w:t>
      </w:r>
    </w:p>
    <w:p w14:paraId="6FFE3272" w14:textId="115D2598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4E72E036" w:rsidR="00DB5C8D" w:rsidRDefault="00DB5C8D" w:rsidP="00195D26">
      <w:r>
        <w:t>No matters were discussed.</w:t>
      </w:r>
    </w:p>
    <w:p w14:paraId="281058CD" w14:textId="77ACA9B0" w:rsidR="00C6198C" w:rsidRDefault="00C6198C" w:rsidP="00195D26">
      <w:r>
        <w:rPr>
          <w:b/>
          <w:bCs/>
        </w:rPr>
        <w:t>7.</w:t>
      </w:r>
      <w:r>
        <w:rPr>
          <w:b/>
          <w:bCs/>
        </w:rPr>
        <w:tab/>
        <w:t>Insurance</w:t>
      </w:r>
    </w:p>
    <w:p w14:paraId="35F6AC6A" w14:textId="402FE688" w:rsidR="00C6198C" w:rsidRPr="00C6198C" w:rsidRDefault="00C6198C" w:rsidP="00C6198C">
      <w:pPr>
        <w:jc w:val="both"/>
      </w:pPr>
      <w:r>
        <w:t xml:space="preserve">The Clerk will circulate a copy of our Insurance Policy schedule for </w:t>
      </w:r>
      <w:r w:rsidR="00996B64">
        <w:t>Councillor’s</w:t>
      </w:r>
      <w:r>
        <w:t xml:space="preserve"> consideration to check that there is no overlap of insurance on items covered by the Village Hall and discuss further at our next meeting.</w:t>
      </w:r>
    </w:p>
    <w:p w14:paraId="50F201B3" w14:textId="21DA3993" w:rsidR="00195D26" w:rsidRDefault="00C6198C" w:rsidP="00195D26">
      <w:pPr>
        <w:rPr>
          <w:b/>
        </w:rPr>
      </w:pPr>
      <w:r>
        <w:rPr>
          <w:b/>
          <w:bCs/>
        </w:rPr>
        <w:t>8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55C57D0E" w:rsidR="00195D26" w:rsidRDefault="00C6198C" w:rsidP="00195D26">
      <w:r>
        <w:rPr>
          <w:b/>
        </w:rPr>
        <w:t>8</w:t>
      </w:r>
      <w:r w:rsidR="00195D26">
        <w:rPr>
          <w:b/>
        </w:rPr>
        <w:t>.1</w:t>
      </w:r>
      <w:r w:rsidR="00195D26">
        <w:rPr>
          <w:b/>
        </w:rPr>
        <w:tab/>
      </w:r>
      <w:r w:rsidR="00195D26">
        <w:t>Council considered the following planning applications received.</w:t>
      </w:r>
    </w:p>
    <w:p w14:paraId="5B17121E" w14:textId="6E843479" w:rsidR="00A9209B" w:rsidRPr="00C6198C" w:rsidRDefault="00A9209B" w:rsidP="00A9209B">
      <w:pPr>
        <w:jc w:val="both"/>
        <w:rPr>
          <w:rFonts w:cstheme="minorHAnsi"/>
          <w:b/>
        </w:rPr>
      </w:pPr>
      <w:r w:rsidRPr="00A9209B">
        <w:rPr>
          <w:rFonts w:cstheme="minorHAnsi"/>
          <w:b/>
        </w:rPr>
        <w:t xml:space="preserve">21/01661/FUL </w:t>
      </w:r>
      <w:r w:rsidRPr="00A9209B">
        <w:rPr>
          <w:rFonts w:cstheme="minorHAnsi"/>
          <w:bCs/>
        </w:rPr>
        <w:t xml:space="preserve">demolition of 2 </w:t>
      </w:r>
      <w:proofErr w:type="spellStart"/>
      <w:r w:rsidRPr="00A9209B">
        <w:rPr>
          <w:rFonts w:cstheme="minorHAnsi"/>
          <w:bCs/>
        </w:rPr>
        <w:t>dewllinghouses</w:t>
      </w:r>
      <w:proofErr w:type="spellEnd"/>
      <w:r w:rsidRPr="00A9209B">
        <w:rPr>
          <w:rFonts w:cstheme="minorHAnsi"/>
          <w:bCs/>
        </w:rPr>
        <w:t xml:space="preserve"> and construction of 3 dwellings new access and associated infrastructure 1 &amp; 2 School View,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Pr="00A9209B">
        <w:rPr>
          <w:rFonts w:cstheme="minorHAnsi"/>
          <w:bCs/>
        </w:rPr>
        <w:t>, York</w:t>
      </w:r>
      <w:r w:rsidR="00C6198C">
        <w:rPr>
          <w:rFonts w:cstheme="minorHAnsi"/>
          <w:bCs/>
        </w:rPr>
        <w:t xml:space="preserve"> -</w:t>
      </w:r>
      <w:r w:rsidR="00C6198C">
        <w:rPr>
          <w:rFonts w:cstheme="minorHAnsi"/>
          <w:b/>
        </w:rPr>
        <w:t>Council wished to see refused</w:t>
      </w:r>
    </w:p>
    <w:p w14:paraId="02B312E2" w14:textId="448058B5" w:rsidR="00A9209B" w:rsidRPr="00A9209B" w:rsidRDefault="00A9209B" w:rsidP="00A9209B">
      <w:pPr>
        <w:jc w:val="both"/>
        <w:rPr>
          <w:rFonts w:cstheme="minorHAnsi"/>
          <w:bCs/>
        </w:rPr>
      </w:pPr>
      <w:r w:rsidRPr="00A9209B">
        <w:rPr>
          <w:rFonts w:cstheme="minorHAnsi"/>
          <w:b/>
        </w:rPr>
        <w:t>21/01854/FUL</w:t>
      </w:r>
      <w:r w:rsidRPr="00A9209B">
        <w:rPr>
          <w:rFonts w:cstheme="minorHAnsi"/>
          <w:bCs/>
        </w:rPr>
        <w:t xml:space="preserve"> removal of existing garage and porch roof to form bedroom and stair addition.  Dove Cote, The Green,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="00C6198C">
        <w:rPr>
          <w:rFonts w:cstheme="minorHAnsi"/>
          <w:bCs/>
        </w:rPr>
        <w:t xml:space="preserve"> – </w:t>
      </w:r>
      <w:r w:rsidR="00C6198C" w:rsidRPr="00C6198C">
        <w:rPr>
          <w:rFonts w:cstheme="minorHAnsi"/>
          <w:b/>
        </w:rPr>
        <w:t>Council had no comments to make on this application</w:t>
      </w:r>
    </w:p>
    <w:p w14:paraId="24DB956D" w14:textId="59F28880" w:rsidR="00A9209B" w:rsidRPr="00A9209B" w:rsidRDefault="00A9209B" w:rsidP="00A9209B">
      <w:pPr>
        <w:jc w:val="both"/>
        <w:rPr>
          <w:rFonts w:cstheme="minorHAnsi"/>
          <w:bCs/>
        </w:rPr>
      </w:pPr>
      <w:r w:rsidRPr="00A9209B">
        <w:rPr>
          <w:rFonts w:cstheme="minorHAnsi"/>
          <w:b/>
        </w:rPr>
        <w:t>21/02067/</w:t>
      </w:r>
      <w:proofErr w:type="gramStart"/>
      <w:r w:rsidRPr="00A9209B">
        <w:rPr>
          <w:rFonts w:cstheme="minorHAnsi"/>
          <w:b/>
        </w:rPr>
        <w:t xml:space="preserve">MRC </w:t>
      </w:r>
      <w:r w:rsidRPr="00A9209B">
        <w:rPr>
          <w:rFonts w:cstheme="minorHAnsi"/>
          <w:bCs/>
        </w:rPr>
        <w:t xml:space="preserve"> variation</w:t>
      </w:r>
      <w:proofErr w:type="gramEnd"/>
      <w:r w:rsidRPr="00A9209B">
        <w:rPr>
          <w:rFonts w:cstheme="minorHAnsi"/>
          <w:bCs/>
        </w:rPr>
        <w:t xml:space="preserve"> of conditions attached to planning application reference number 20/00100/REM application for approval of reserved matters (access, appearance, landscaping, layout, scale) following outline approval for the construction of 4 dwellings Green Acres, The Green,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Pr="00A9209B">
        <w:rPr>
          <w:rFonts w:cstheme="minorHAnsi"/>
          <w:bCs/>
        </w:rPr>
        <w:t>, York</w:t>
      </w:r>
      <w:r w:rsidR="00C6198C">
        <w:rPr>
          <w:rFonts w:cstheme="minorHAnsi"/>
          <w:bCs/>
        </w:rPr>
        <w:t xml:space="preserve"> – </w:t>
      </w:r>
      <w:r w:rsidR="00C6198C" w:rsidRPr="00C6198C">
        <w:rPr>
          <w:rFonts w:cstheme="minorHAnsi"/>
          <w:b/>
        </w:rPr>
        <w:t>council had no comments to make on this application</w:t>
      </w:r>
    </w:p>
    <w:p w14:paraId="7E96F2D6" w14:textId="5B7BB14A" w:rsidR="00A9209B" w:rsidRPr="00C6198C" w:rsidRDefault="00A9209B" w:rsidP="00A9209B">
      <w:pPr>
        <w:jc w:val="both"/>
        <w:rPr>
          <w:rFonts w:cstheme="minorHAnsi"/>
          <w:b/>
        </w:rPr>
      </w:pPr>
      <w:r w:rsidRPr="00A9209B">
        <w:rPr>
          <w:rFonts w:cstheme="minorHAnsi"/>
          <w:b/>
        </w:rPr>
        <w:t>21/02016/FUL</w:t>
      </w:r>
      <w:r w:rsidRPr="00A9209B">
        <w:rPr>
          <w:rFonts w:cstheme="minorHAnsi"/>
          <w:bCs/>
        </w:rPr>
        <w:t xml:space="preserve"> demolition of existing car port and replacement with new garage and garden room at Somerset </w:t>
      </w:r>
      <w:proofErr w:type="gramStart"/>
      <w:r w:rsidRPr="00A9209B">
        <w:rPr>
          <w:rFonts w:cstheme="minorHAnsi"/>
          <w:bCs/>
        </w:rPr>
        <w:t>Farm house</w:t>
      </w:r>
      <w:proofErr w:type="gramEnd"/>
      <w:r w:rsidRPr="00A9209B">
        <w:rPr>
          <w:rFonts w:cstheme="minorHAnsi"/>
          <w:bCs/>
        </w:rPr>
        <w:t xml:space="preserve">, North End,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Pr="00A9209B">
        <w:rPr>
          <w:rFonts w:cstheme="minorHAnsi"/>
          <w:bCs/>
        </w:rPr>
        <w:t>, York.</w:t>
      </w:r>
      <w:r w:rsidR="00C6198C">
        <w:rPr>
          <w:rFonts w:cstheme="minorHAnsi"/>
          <w:bCs/>
        </w:rPr>
        <w:t xml:space="preserve"> </w:t>
      </w:r>
      <w:r w:rsidR="00C6198C">
        <w:rPr>
          <w:rFonts w:cstheme="minorHAnsi"/>
          <w:b/>
        </w:rPr>
        <w:t>Council wished to see approved</w:t>
      </w:r>
    </w:p>
    <w:p w14:paraId="0C083E53" w14:textId="6ED72E72" w:rsidR="00A9209B" w:rsidRPr="00A9209B" w:rsidRDefault="00A9209B" w:rsidP="00A9209B">
      <w:pPr>
        <w:jc w:val="both"/>
        <w:rPr>
          <w:rFonts w:cstheme="minorHAnsi"/>
          <w:bCs/>
        </w:rPr>
      </w:pPr>
      <w:r w:rsidRPr="00A9209B">
        <w:rPr>
          <w:rFonts w:cstheme="minorHAnsi"/>
          <w:b/>
        </w:rPr>
        <w:t>21/01948/FUL</w:t>
      </w:r>
      <w:r w:rsidRPr="00A9209B">
        <w:rPr>
          <w:rFonts w:cstheme="minorHAnsi"/>
          <w:bCs/>
        </w:rPr>
        <w:t xml:space="preserve"> construction of a single storey rear extension to a dwelling The Brambles North End,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="00C6198C">
        <w:rPr>
          <w:rFonts w:cstheme="minorHAnsi"/>
          <w:bCs/>
        </w:rPr>
        <w:t xml:space="preserve"> – </w:t>
      </w:r>
      <w:r w:rsidR="00C6198C" w:rsidRPr="00C6198C">
        <w:rPr>
          <w:rFonts w:cstheme="minorHAnsi"/>
          <w:b/>
        </w:rPr>
        <w:t>Council</w:t>
      </w:r>
      <w:r w:rsidR="00C6198C">
        <w:rPr>
          <w:rFonts w:cstheme="minorHAnsi"/>
          <w:bCs/>
        </w:rPr>
        <w:t xml:space="preserve"> </w:t>
      </w:r>
      <w:r w:rsidR="00C6198C" w:rsidRPr="00C6198C">
        <w:rPr>
          <w:rFonts w:cstheme="minorHAnsi"/>
          <w:b/>
        </w:rPr>
        <w:t>wished to see refused</w:t>
      </w:r>
      <w:r w:rsidR="00C6198C">
        <w:rPr>
          <w:rFonts w:cstheme="minorHAnsi"/>
          <w:bCs/>
        </w:rPr>
        <w:t xml:space="preserve"> </w:t>
      </w:r>
    </w:p>
    <w:p w14:paraId="65A4B77D" w14:textId="12E7A1FC" w:rsidR="00A9209B" w:rsidRDefault="00C6198C" w:rsidP="00920CD0">
      <w:r>
        <w:rPr>
          <w:b/>
        </w:rPr>
        <w:t>8</w:t>
      </w:r>
      <w:r w:rsidR="00386BCD">
        <w:rPr>
          <w:b/>
        </w:rPr>
        <w:t>.2</w:t>
      </w:r>
      <w:r w:rsidR="00386BCD">
        <w:rPr>
          <w:b/>
        </w:rPr>
        <w:tab/>
      </w:r>
      <w:r w:rsidR="00386BCD">
        <w:t>Council noted the following planning applications granted/refused</w:t>
      </w:r>
    </w:p>
    <w:p w14:paraId="7B20235A" w14:textId="77777777" w:rsidR="00A9209B" w:rsidRPr="00A9209B" w:rsidRDefault="00A9209B" w:rsidP="00A9209B">
      <w:pPr>
        <w:jc w:val="both"/>
        <w:rPr>
          <w:rFonts w:cstheme="minorHAnsi"/>
          <w:b/>
        </w:rPr>
      </w:pPr>
      <w:r w:rsidRPr="00A9209B">
        <w:rPr>
          <w:rFonts w:cstheme="minorHAnsi"/>
          <w:b/>
        </w:rPr>
        <w:t>20/02910/</w:t>
      </w:r>
      <w:proofErr w:type="gramStart"/>
      <w:r w:rsidRPr="00A9209B">
        <w:rPr>
          <w:rFonts w:cstheme="minorHAnsi"/>
          <w:b/>
        </w:rPr>
        <w:t xml:space="preserve">FUL </w:t>
      </w:r>
      <w:r w:rsidRPr="00A9209B">
        <w:rPr>
          <w:rFonts w:cstheme="minorHAnsi"/>
          <w:bCs/>
        </w:rPr>
        <w:t xml:space="preserve"> full</w:t>
      </w:r>
      <w:proofErr w:type="gramEnd"/>
      <w:r w:rsidRPr="00A9209B">
        <w:rPr>
          <w:rFonts w:cstheme="minorHAnsi"/>
          <w:bCs/>
        </w:rPr>
        <w:t xml:space="preserve"> planning application for construction of 2 no detached bungalows land rear of Nova The Green,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Pr="00A9209B">
        <w:rPr>
          <w:rFonts w:cstheme="minorHAnsi"/>
          <w:bCs/>
        </w:rPr>
        <w:t xml:space="preserve"> </w:t>
      </w:r>
      <w:r w:rsidRPr="00A9209B">
        <w:rPr>
          <w:rFonts w:cstheme="minorHAnsi"/>
          <w:b/>
        </w:rPr>
        <w:t>Refused</w:t>
      </w:r>
    </w:p>
    <w:p w14:paraId="65E40951" w14:textId="77777777" w:rsidR="00A9209B" w:rsidRPr="00A9209B" w:rsidRDefault="00A9209B" w:rsidP="00A9209B">
      <w:pPr>
        <w:jc w:val="both"/>
        <w:rPr>
          <w:rFonts w:cstheme="minorHAnsi"/>
          <w:b/>
        </w:rPr>
      </w:pPr>
      <w:r w:rsidRPr="00A9209B">
        <w:rPr>
          <w:rFonts w:cstheme="minorHAnsi"/>
          <w:b/>
        </w:rPr>
        <w:lastRenderedPageBreak/>
        <w:t xml:space="preserve">21/01331/MRC </w:t>
      </w:r>
      <w:r w:rsidRPr="00A9209B">
        <w:rPr>
          <w:rFonts w:cstheme="minorHAnsi"/>
          <w:bCs/>
        </w:rPr>
        <w:t xml:space="preserve">application for variation of conditions 2 and 3 following grant of planning permission 19/01125/FUL – construction of an extension to previously approved 19/0073/MBN barn conversion to enlarge dwelling unit.  Adjustments to parking and turning arrangements Unit D (Piglets Barn) Springhead Farm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Pr="00A9209B">
        <w:rPr>
          <w:rFonts w:cstheme="minorHAnsi"/>
          <w:bCs/>
        </w:rPr>
        <w:t xml:space="preserve"> </w:t>
      </w:r>
      <w:r w:rsidRPr="00A9209B">
        <w:rPr>
          <w:rFonts w:cstheme="minorHAnsi"/>
          <w:b/>
        </w:rPr>
        <w:t>Granted</w:t>
      </w:r>
    </w:p>
    <w:p w14:paraId="3C8843EF" w14:textId="77777777" w:rsidR="00A9209B" w:rsidRPr="00A9209B" w:rsidRDefault="00A9209B" w:rsidP="00A9209B">
      <w:pPr>
        <w:jc w:val="both"/>
        <w:rPr>
          <w:rFonts w:cstheme="minorHAnsi"/>
          <w:b/>
        </w:rPr>
      </w:pPr>
      <w:r w:rsidRPr="00A9209B">
        <w:rPr>
          <w:rFonts w:cstheme="minorHAnsi"/>
          <w:b/>
        </w:rPr>
        <w:t>21/01118/FUL</w:t>
      </w:r>
      <w:r w:rsidRPr="00A9209B">
        <w:rPr>
          <w:rFonts w:cstheme="minorHAnsi"/>
          <w:bCs/>
        </w:rPr>
        <w:t xml:space="preserve"> conversion of a modern steel portal frame agricultural building for the housing of pigs, Barn Farm Hag Lane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Pr="00A9209B">
        <w:rPr>
          <w:rFonts w:cstheme="minorHAnsi"/>
          <w:bCs/>
        </w:rPr>
        <w:t xml:space="preserve"> </w:t>
      </w:r>
      <w:r w:rsidRPr="00A9209B">
        <w:rPr>
          <w:rFonts w:cstheme="minorHAnsi"/>
          <w:b/>
        </w:rPr>
        <w:t>Granted</w:t>
      </w:r>
    </w:p>
    <w:p w14:paraId="50B7BD1F" w14:textId="77777777" w:rsidR="00A9209B" w:rsidRPr="00A9209B" w:rsidRDefault="00A9209B" w:rsidP="00A9209B">
      <w:pPr>
        <w:jc w:val="both"/>
        <w:rPr>
          <w:rFonts w:cstheme="minorHAnsi"/>
          <w:b/>
        </w:rPr>
      </w:pPr>
      <w:r w:rsidRPr="00A9209B">
        <w:rPr>
          <w:rFonts w:cstheme="minorHAnsi"/>
          <w:b/>
        </w:rPr>
        <w:t xml:space="preserve">20/01925/REM </w:t>
      </w:r>
      <w:r w:rsidRPr="00A9209B">
        <w:rPr>
          <w:rFonts w:cstheme="minorHAnsi"/>
          <w:bCs/>
        </w:rPr>
        <w:t xml:space="preserve">application for approval of reserved matters (considering appearance, landscaping, layout and scale) following outline approval 18/00060/UT with all matters reserved for the construction of a single detached dwelling Pond Corner </w:t>
      </w:r>
      <w:proofErr w:type="gramStart"/>
      <w:r w:rsidRPr="00A9209B">
        <w:rPr>
          <w:rFonts w:cstheme="minorHAnsi"/>
          <w:bCs/>
        </w:rPr>
        <w:t>The</w:t>
      </w:r>
      <w:proofErr w:type="gramEnd"/>
      <w:r w:rsidRPr="00A9209B">
        <w:rPr>
          <w:rFonts w:cstheme="minorHAnsi"/>
          <w:bCs/>
        </w:rPr>
        <w:t xml:space="preserve"> Green,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Pr="00A9209B">
        <w:rPr>
          <w:rFonts w:cstheme="minorHAnsi"/>
          <w:bCs/>
        </w:rPr>
        <w:t xml:space="preserve"> </w:t>
      </w:r>
      <w:r w:rsidRPr="00A9209B">
        <w:rPr>
          <w:rFonts w:cstheme="minorHAnsi"/>
          <w:b/>
        </w:rPr>
        <w:t>Granted</w:t>
      </w:r>
    </w:p>
    <w:p w14:paraId="1414F37B" w14:textId="77777777" w:rsidR="00A9209B" w:rsidRPr="00A9209B" w:rsidRDefault="00A9209B" w:rsidP="00A9209B">
      <w:pPr>
        <w:jc w:val="both"/>
        <w:rPr>
          <w:rFonts w:cstheme="minorHAnsi"/>
          <w:b/>
        </w:rPr>
      </w:pPr>
      <w:r w:rsidRPr="00A9209B">
        <w:rPr>
          <w:rFonts w:cstheme="minorHAnsi"/>
          <w:b/>
        </w:rPr>
        <w:t xml:space="preserve">21/01147/REM </w:t>
      </w:r>
      <w:r w:rsidRPr="00A9209B">
        <w:rPr>
          <w:rFonts w:cstheme="minorHAnsi"/>
          <w:bCs/>
        </w:rPr>
        <w:t xml:space="preserve">application for approval of reserved matters following outline approval (appearance, landscaping, layout, scale) of 20/02599/OUT – construction of one detached dwelling land adjacent South town Farm West Moor Lane </w:t>
      </w:r>
      <w:r w:rsidRPr="00A9209B">
        <w:rPr>
          <w:rFonts w:cstheme="minorHAnsi"/>
          <w:b/>
        </w:rPr>
        <w:t>Granted</w:t>
      </w:r>
    </w:p>
    <w:p w14:paraId="738C8046" w14:textId="734E75C5" w:rsidR="004D624F" w:rsidRPr="003F420E" w:rsidRDefault="004200B3" w:rsidP="00920CD0">
      <w:pPr>
        <w:rPr>
          <w:b/>
        </w:rPr>
      </w:pPr>
      <w:r>
        <w:t xml:space="preserve"> </w:t>
      </w:r>
      <w:r w:rsidR="00C6198C"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08FC6940" w:rsidR="00366F6F" w:rsidRDefault="00C6198C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 xml:space="preserve">Payment of accounts received – </w:t>
      </w:r>
      <w:r w:rsidR="00366F6F">
        <w:rPr>
          <w:rFonts w:cstheme="minorHAnsi"/>
          <w:b/>
          <w:bCs/>
        </w:rPr>
        <w:t>Appendix 1</w:t>
      </w:r>
    </w:p>
    <w:p w14:paraId="38546CFD" w14:textId="0516B0F4" w:rsidR="004200B3" w:rsidRPr="00996B64" w:rsidRDefault="00C6198C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9</w:t>
      </w:r>
      <w:r w:rsidR="004200B3">
        <w:rPr>
          <w:rFonts w:cstheme="minorHAnsi"/>
          <w:b/>
          <w:bCs/>
        </w:rPr>
        <w:t>.2</w:t>
      </w:r>
      <w:r w:rsidR="004200B3">
        <w:rPr>
          <w:rFonts w:cstheme="minorHAnsi"/>
          <w:b/>
          <w:bCs/>
        </w:rPr>
        <w:tab/>
      </w:r>
      <w:r w:rsidR="00996B64">
        <w:rPr>
          <w:rFonts w:cstheme="minorHAnsi"/>
        </w:rPr>
        <w:t xml:space="preserve">Council considered the granted application received from </w:t>
      </w:r>
      <w:proofErr w:type="spellStart"/>
      <w:r w:rsidR="00996B64">
        <w:rPr>
          <w:rFonts w:cstheme="minorHAnsi"/>
        </w:rPr>
        <w:t>Raskelf</w:t>
      </w:r>
      <w:proofErr w:type="spellEnd"/>
      <w:r w:rsidR="00996B64">
        <w:rPr>
          <w:rFonts w:cstheme="minorHAnsi"/>
        </w:rPr>
        <w:t xml:space="preserve"> Cricket </w:t>
      </w:r>
      <w:proofErr w:type="gramStart"/>
      <w:r w:rsidR="00996B64">
        <w:rPr>
          <w:rFonts w:cstheme="minorHAnsi"/>
        </w:rPr>
        <w:t>Club,</w:t>
      </w:r>
      <w:proofErr w:type="gramEnd"/>
      <w:r w:rsidR="00996B64">
        <w:rPr>
          <w:rFonts w:cstheme="minorHAnsi"/>
        </w:rPr>
        <w:t xml:space="preserve"> it was resolved to approve this.</w:t>
      </w:r>
    </w:p>
    <w:p w14:paraId="6A6BDCEC" w14:textId="1F0A93B3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6B242B66" w14:textId="7A7E9F70" w:rsidR="004514BE" w:rsidRDefault="004514BE" w:rsidP="00366F6F">
      <w:pPr>
        <w:rPr>
          <w:bCs/>
        </w:rPr>
      </w:pPr>
      <w:r>
        <w:rPr>
          <w:b/>
        </w:rPr>
        <w:t>26.11.2021</w:t>
      </w:r>
      <w:r>
        <w:rPr>
          <w:bCs/>
        </w:rPr>
        <w:t xml:space="preserve"> e-mail from Christine Norman Broadacres Housing </w:t>
      </w:r>
      <w:r w:rsidR="00A9209B">
        <w:rPr>
          <w:bCs/>
        </w:rPr>
        <w:t>Association</w:t>
      </w:r>
    </w:p>
    <w:p w14:paraId="66B7867E" w14:textId="705562E7" w:rsidR="00A9209B" w:rsidRPr="004514BE" w:rsidRDefault="00A9209B" w:rsidP="00366F6F">
      <w:pPr>
        <w:rPr>
          <w:bCs/>
        </w:rPr>
      </w:pPr>
      <w:r>
        <w:rPr>
          <w:bCs/>
        </w:rPr>
        <w:t>06.09.2021 e-mail from Neil Glover</w:t>
      </w:r>
    </w:p>
    <w:p w14:paraId="41FFF0D1" w14:textId="361C6705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6198C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D883BEE" w14:textId="54542966" w:rsidR="009D71EC" w:rsidRDefault="009D71EC" w:rsidP="00920CD0">
      <w:pPr>
        <w:rPr>
          <w:bCs/>
        </w:rPr>
      </w:pPr>
      <w:r>
        <w:rPr>
          <w:bCs/>
        </w:rPr>
        <w:t>There were no matters.</w:t>
      </w:r>
    </w:p>
    <w:p w14:paraId="6AA3DBFE" w14:textId="41696F99" w:rsidR="00C56DD3" w:rsidRPr="00CF6DDA" w:rsidRDefault="00366F6F" w:rsidP="00920CD0">
      <w:pPr>
        <w:rPr>
          <w:bCs/>
        </w:rPr>
      </w:pPr>
      <w:r>
        <w:rPr>
          <w:bCs/>
        </w:rPr>
        <w:t>1</w:t>
      </w:r>
      <w:r w:rsidR="00C6198C">
        <w:rPr>
          <w:bCs/>
        </w:rPr>
        <w:t>2</w:t>
      </w:r>
      <w:r>
        <w:rPr>
          <w:bCs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</w:t>
      </w:r>
      <w:r w:rsidR="00A9209B">
        <w:rPr>
          <w:bCs/>
        </w:rPr>
        <w:t>30</w:t>
      </w:r>
      <w:r w:rsidR="00C56DD3">
        <w:rPr>
          <w:bCs/>
        </w:rPr>
        <w:t>pm the next meeting 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A9209B">
        <w:rPr>
          <w:bCs/>
        </w:rPr>
        <w:t>8</w:t>
      </w:r>
      <w:r w:rsidR="001E2EA5">
        <w:rPr>
          <w:bCs/>
        </w:rPr>
        <w:t xml:space="preserve"> </w:t>
      </w:r>
      <w:r w:rsidR="00A9209B">
        <w:rPr>
          <w:bCs/>
        </w:rPr>
        <w:t>Nov</w:t>
      </w:r>
      <w:r w:rsidR="001E2EA5">
        <w:rPr>
          <w:bCs/>
        </w:rPr>
        <w:t>ember</w:t>
      </w:r>
      <w:r w:rsidR="007B5192">
        <w:rPr>
          <w:bCs/>
        </w:rPr>
        <w:t xml:space="preserve"> </w:t>
      </w:r>
      <w:r w:rsidR="00C56DD3">
        <w:rPr>
          <w:bCs/>
        </w:rPr>
        <w:t>202</w:t>
      </w:r>
      <w:r w:rsidR="007B5192">
        <w:rPr>
          <w:bCs/>
        </w:rPr>
        <w:t>1</w:t>
      </w:r>
      <w:r>
        <w:rPr>
          <w:bCs/>
        </w:rPr>
        <w:t xml:space="preserve"> at 7</w:t>
      </w:r>
      <w:r w:rsidR="004200B3">
        <w:rPr>
          <w:bCs/>
        </w:rPr>
        <w:t>.</w:t>
      </w:r>
      <w:r w:rsidR="00A9209B">
        <w:rPr>
          <w:bCs/>
        </w:rPr>
        <w:t>0</w:t>
      </w:r>
      <w:r w:rsidR="004200B3">
        <w:rPr>
          <w:bCs/>
        </w:rPr>
        <w:t>0</w:t>
      </w:r>
      <w:r>
        <w:rPr>
          <w:bCs/>
        </w:rPr>
        <w:t>pm</w:t>
      </w:r>
      <w:r w:rsidR="004200B3">
        <w:rPr>
          <w:bCs/>
        </w:rPr>
        <w:t>.</w:t>
      </w:r>
    </w:p>
    <w:p w14:paraId="2AEE24F6" w14:textId="7A891549" w:rsidR="00127371" w:rsidRPr="00127371" w:rsidRDefault="00366F6F" w:rsidP="003F4929">
      <w:r>
        <w:rPr>
          <w:b/>
        </w:rPr>
        <w:t>Appen</w:t>
      </w:r>
      <w:r w:rsidR="00127371" w:rsidRPr="00127371">
        <w:rPr>
          <w:b/>
        </w:rPr>
        <w:t>dix I</w:t>
      </w:r>
    </w:p>
    <w:p w14:paraId="25B0C439" w14:textId="798FA321" w:rsidR="00327129" w:rsidRDefault="00327129" w:rsidP="00127371">
      <w:pPr>
        <w:tabs>
          <w:tab w:val="decimal" w:pos="5954"/>
        </w:tabs>
      </w:pPr>
      <w:r>
        <w:t>S. Windross salary &amp; expenses</w:t>
      </w:r>
      <w:r>
        <w:tab/>
        <w:t>£</w:t>
      </w:r>
      <w:r w:rsidR="00996B64">
        <w:t>304.93</w:t>
      </w:r>
    </w:p>
    <w:p w14:paraId="00C1F342" w14:textId="5F70682F" w:rsidR="004200B3" w:rsidRDefault="00996B64" w:rsidP="00127371">
      <w:pPr>
        <w:tabs>
          <w:tab w:val="decimal" w:pos="5954"/>
        </w:tabs>
      </w:pPr>
      <w:proofErr w:type="spellStart"/>
      <w:r>
        <w:t>Amco</w:t>
      </w:r>
      <w:proofErr w:type="spellEnd"/>
      <w:r>
        <w:t xml:space="preserve"> Security </w:t>
      </w:r>
      <w:r w:rsidR="004200B3">
        <w:tab/>
        <w:t>£</w:t>
      </w:r>
      <w:r>
        <w:t>1,518.00</w:t>
      </w:r>
    </w:p>
    <w:sectPr w:rsidR="004200B3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0713" w14:textId="77777777" w:rsidR="00EB40AD" w:rsidRDefault="00EB40AD" w:rsidP="00B5020B">
      <w:pPr>
        <w:spacing w:after="0"/>
      </w:pPr>
      <w:r>
        <w:separator/>
      </w:r>
    </w:p>
  </w:endnote>
  <w:endnote w:type="continuationSeparator" w:id="0">
    <w:p w14:paraId="51826333" w14:textId="77777777" w:rsidR="00EB40AD" w:rsidRDefault="00EB40AD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6B5FBB6F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E436AB">
      <w:rPr>
        <w:lang w:val="en-US"/>
      </w:rPr>
      <w:t>2</w:t>
    </w:r>
    <w:r w:rsidR="00C6198C">
      <w:rPr>
        <w:lang w:val="en-US"/>
      </w:rPr>
      <w:t>0</w:t>
    </w:r>
    <w:r w:rsidR="00E436AB">
      <w:rPr>
        <w:lang w:val="en-US"/>
      </w:rPr>
      <w:t xml:space="preserve"> </w:t>
    </w:r>
    <w:r w:rsidR="00C6198C">
      <w:rPr>
        <w:lang w:val="en-US"/>
      </w:rPr>
      <w:t>Dec</w:t>
    </w:r>
    <w:r w:rsidR="00E436AB">
      <w:rPr>
        <w:lang w:val="en-US"/>
      </w:rPr>
      <w:t>ember</w:t>
    </w:r>
    <w:r>
      <w:rPr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4B2D" w14:textId="77777777" w:rsidR="00EB40AD" w:rsidRDefault="00EB40AD" w:rsidP="00B5020B">
      <w:pPr>
        <w:spacing w:after="0"/>
      </w:pPr>
      <w:r>
        <w:separator/>
      </w:r>
    </w:p>
  </w:footnote>
  <w:footnote w:type="continuationSeparator" w:id="0">
    <w:p w14:paraId="24DFA4E5" w14:textId="77777777" w:rsidR="00EB40AD" w:rsidRDefault="00EB40AD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A2E00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95809"/>
    <w:rsid w:val="002B75A9"/>
    <w:rsid w:val="002C50A1"/>
    <w:rsid w:val="002D739A"/>
    <w:rsid w:val="002D79B8"/>
    <w:rsid w:val="003013BB"/>
    <w:rsid w:val="00305E05"/>
    <w:rsid w:val="00312885"/>
    <w:rsid w:val="00313E73"/>
    <w:rsid w:val="00313F33"/>
    <w:rsid w:val="00320F82"/>
    <w:rsid w:val="00327129"/>
    <w:rsid w:val="0034024A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682F"/>
    <w:rsid w:val="00426F42"/>
    <w:rsid w:val="0043032F"/>
    <w:rsid w:val="004514BE"/>
    <w:rsid w:val="00453621"/>
    <w:rsid w:val="00463978"/>
    <w:rsid w:val="00472ED4"/>
    <w:rsid w:val="004750B9"/>
    <w:rsid w:val="00493675"/>
    <w:rsid w:val="004A2E7C"/>
    <w:rsid w:val="004B7ACD"/>
    <w:rsid w:val="004C0AA7"/>
    <w:rsid w:val="004D624F"/>
    <w:rsid w:val="004E16A6"/>
    <w:rsid w:val="004E420D"/>
    <w:rsid w:val="00510111"/>
    <w:rsid w:val="00510602"/>
    <w:rsid w:val="005150BB"/>
    <w:rsid w:val="005314E8"/>
    <w:rsid w:val="00534E9A"/>
    <w:rsid w:val="005367D6"/>
    <w:rsid w:val="005370CF"/>
    <w:rsid w:val="005561F9"/>
    <w:rsid w:val="00575CB5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11B32"/>
    <w:rsid w:val="0061602D"/>
    <w:rsid w:val="0062235C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93C50"/>
    <w:rsid w:val="006A3FE2"/>
    <w:rsid w:val="006B161F"/>
    <w:rsid w:val="006C6E6D"/>
    <w:rsid w:val="006D4D7C"/>
    <w:rsid w:val="006D663A"/>
    <w:rsid w:val="006F0B7E"/>
    <w:rsid w:val="006F7B59"/>
    <w:rsid w:val="00713FE3"/>
    <w:rsid w:val="007637CF"/>
    <w:rsid w:val="007B5192"/>
    <w:rsid w:val="007B6905"/>
    <w:rsid w:val="007D7F9C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0CDC"/>
    <w:rsid w:val="008B2173"/>
    <w:rsid w:val="008C0889"/>
    <w:rsid w:val="008C3EB9"/>
    <w:rsid w:val="008D3C53"/>
    <w:rsid w:val="008D5732"/>
    <w:rsid w:val="008D669B"/>
    <w:rsid w:val="008F6DD8"/>
    <w:rsid w:val="008F7AF5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71EC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32544"/>
    <w:rsid w:val="00C41C33"/>
    <w:rsid w:val="00C44563"/>
    <w:rsid w:val="00C547B6"/>
    <w:rsid w:val="00C556DF"/>
    <w:rsid w:val="00C56DD3"/>
    <w:rsid w:val="00C6198C"/>
    <w:rsid w:val="00C6639F"/>
    <w:rsid w:val="00C7660D"/>
    <w:rsid w:val="00C8587F"/>
    <w:rsid w:val="00C9124C"/>
    <w:rsid w:val="00CB1673"/>
    <w:rsid w:val="00CD2BB4"/>
    <w:rsid w:val="00CE03ED"/>
    <w:rsid w:val="00CE59C2"/>
    <w:rsid w:val="00CF6DDA"/>
    <w:rsid w:val="00D05E7B"/>
    <w:rsid w:val="00D2231B"/>
    <w:rsid w:val="00D325B9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436AB"/>
    <w:rsid w:val="00E5273A"/>
    <w:rsid w:val="00E60BD4"/>
    <w:rsid w:val="00E64E8E"/>
    <w:rsid w:val="00E6735C"/>
    <w:rsid w:val="00E85924"/>
    <w:rsid w:val="00E935A5"/>
    <w:rsid w:val="00E9408F"/>
    <w:rsid w:val="00EB40AD"/>
    <w:rsid w:val="00ED4D3C"/>
    <w:rsid w:val="00F05792"/>
    <w:rsid w:val="00F238EA"/>
    <w:rsid w:val="00F371A6"/>
    <w:rsid w:val="00F43211"/>
    <w:rsid w:val="00F433A2"/>
    <w:rsid w:val="00F8124D"/>
    <w:rsid w:val="00FA564A"/>
    <w:rsid w:val="00FA6CCB"/>
    <w:rsid w:val="00FA7A06"/>
    <w:rsid w:val="00FC342C"/>
    <w:rsid w:val="00FD2B22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2021-09-27T15:13:00Z</cp:lastPrinted>
  <dcterms:created xsi:type="dcterms:W3CDTF">2021-12-17T13:48:00Z</dcterms:created>
  <dcterms:modified xsi:type="dcterms:W3CDTF">2021-12-17T13:48:00Z</dcterms:modified>
</cp:coreProperties>
</file>